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仿宋" w:hAnsi="仿宋" w:eastAsia="仿宋" w:cs="仿宋"/>
          <w:sz w:val="48"/>
          <w:szCs w:val="48"/>
          <w:lang w:eastAsia="zh-CN"/>
        </w:rPr>
      </w:pPr>
      <w:r>
        <w:rPr>
          <w:rFonts w:hint="eastAsia" w:ascii="仿宋" w:hAnsi="仿宋" w:eastAsia="仿宋" w:cs="仿宋"/>
          <w:sz w:val="48"/>
          <w:szCs w:val="48"/>
          <w:lang w:val="en-US" w:eastAsia="zh-CN"/>
        </w:rPr>
        <w:t>中煤长江生态环境科技有限公司江西省第三次全国土壤普查剖面样点调查与采样01包技术服务项目劳务比选</w:t>
      </w:r>
      <w:r>
        <w:rPr>
          <w:rFonts w:hint="eastAsia" w:ascii="仿宋" w:hAnsi="仿宋" w:eastAsia="仿宋" w:cs="仿宋"/>
          <w:sz w:val="48"/>
          <w:szCs w:val="48"/>
          <w:lang w:eastAsia="zh-CN"/>
        </w:rPr>
        <w:t>采购</w:t>
      </w:r>
      <w:r>
        <w:rPr>
          <w:rFonts w:hint="eastAsia" w:ascii="仿宋" w:hAnsi="仿宋" w:eastAsia="仿宋" w:cs="仿宋"/>
          <w:sz w:val="48"/>
          <w:szCs w:val="48"/>
          <w:lang w:val="en-US" w:eastAsia="zh-CN"/>
        </w:rPr>
        <w:t xml:space="preserve">     </w:t>
      </w:r>
      <w:r>
        <w:rPr>
          <w:rFonts w:hint="eastAsia" w:ascii="仿宋" w:hAnsi="仿宋" w:eastAsia="仿宋" w:cs="仿宋"/>
          <w:sz w:val="48"/>
          <w:szCs w:val="48"/>
          <w:lang w:eastAsia="zh-CN"/>
        </w:rPr>
        <w:t>响应文件</w:t>
      </w:r>
    </w:p>
    <w:p>
      <w:pPr>
        <w:pStyle w:val="5"/>
        <w:rPr>
          <w:rFonts w:hint="eastAsia" w:ascii="仿宋" w:hAnsi="仿宋" w:eastAsia="仿宋" w:cs="仿宋"/>
        </w:rPr>
      </w:pPr>
    </w:p>
    <w:p>
      <w:pPr>
        <w:pStyle w:val="5"/>
        <w:rPr>
          <w:rFonts w:hint="eastAsia" w:ascii="仿宋" w:hAnsi="仿宋" w:eastAsia="仿宋" w:cs="仿宋"/>
        </w:rPr>
      </w:pPr>
    </w:p>
    <w:p>
      <w:pPr>
        <w:jc w:val="center"/>
        <w:rPr>
          <w:rFonts w:hint="eastAsia" w:ascii="仿宋" w:hAnsi="仿宋" w:eastAsia="仿宋" w:cs="仿宋"/>
          <w:bCs/>
          <w:sz w:val="32"/>
          <w:szCs w:val="32"/>
          <w:lang w:eastAsia="zh-CN"/>
        </w:rPr>
      </w:pPr>
      <w:r>
        <w:rPr>
          <w:rFonts w:hint="eastAsia" w:ascii="仿宋" w:hAnsi="仿宋" w:eastAsia="仿宋" w:cs="仿宋"/>
          <w:b/>
          <w:bCs/>
          <w:sz w:val="32"/>
          <w:szCs w:val="32"/>
          <w:lang w:eastAsia="zh-CN"/>
        </w:rPr>
        <w:t>采购</w:t>
      </w:r>
      <w:r>
        <w:rPr>
          <w:rFonts w:hint="eastAsia" w:ascii="仿宋" w:hAnsi="仿宋" w:eastAsia="仿宋" w:cs="仿宋"/>
          <w:b/>
          <w:bCs/>
          <w:sz w:val="32"/>
          <w:szCs w:val="32"/>
        </w:rPr>
        <w:t>编号：</w:t>
      </w:r>
      <w:r>
        <w:rPr>
          <w:rFonts w:hint="eastAsia" w:ascii="仿宋_GB2312" w:hAnsi="仿宋_GB2312" w:eastAsia="仿宋_GB2312" w:cs="仿宋_GB2312"/>
          <w:color w:val="auto"/>
          <w:kern w:val="0"/>
          <w:sz w:val="32"/>
          <w:szCs w:val="32"/>
          <w:lang w:val="en-US" w:eastAsia="zh-CN" w:bidi="ar-SA"/>
        </w:rPr>
        <w:t>ZMCJHJ-CG-2024003</w:t>
      </w:r>
    </w:p>
    <w:p>
      <w:pPr>
        <w:pStyle w:val="5"/>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5"/>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5"/>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5"/>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2"/>
        <w:ind w:firstLine="0" w:firstLineChars="0"/>
        <w:rPr>
          <w:rFonts w:hint="eastAsia" w:ascii="仿宋" w:hAnsi="仿宋" w:eastAsia="仿宋" w:cs="仿宋"/>
          <w:color w:val="auto"/>
          <w:sz w:val="44"/>
          <w:szCs w:val="44"/>
        </w:rPr>
      </w:pPr>
    </w:p>
    <w:p>
      <w:pPr>
        <w:pStyle w:val="2"/>
        <w:ind w:firstLine="0" w:firstLineChars="0"/>
        <w:rPr>
          <w:rFonts w:hint="eastAsia" w:ascii="仿宋" w:hAnsi="仿宋" w:eastAsia="仿宋" w:cs="仿宋"/>
          <w:color w:val="auto"/>
          <w:sz w:val="44"/>
          <w:szCs w:val="44"/>
        </w:rPr>
      </w:pPr>
    </w:p>
    <w:p>
      <w:pPr>
        <w:pStyle w:val="2"/>
        <w:ind w:firstLine="0" w:firstLineChars="0"/>
        <w:rPr>
          <w:rFonts w:hint="eastAsia" w:ascii="仿宋" w:hAnsi="仿宋" w:eastAsia="仿宋" w:cs="仿宋"/>
          <w:color w:val="auto"/>
          <w:sz w:val="44"/>
          <w:szCs w:val="44"/>
        </w:rPr>
      </w:pPr>
    </w:p>
    <w:p>
      <w:pPr>
        <w:pStyle w:val="2"/>
        <w:ind w:firstLine="0" w:firstLineChars="0"/>
        <w:rPr>
          <w:rFonts w:hint="eastAsia" w:ascii="仿宋" w:hAnsi="仿宋" w:eastAsia="仿宋" w:cs="仿宋"/>
          <w:color w:val="auto"/>
          <w:sz w:val="44"/>
          <w:szCs w:val="44"/>
        </w:rPr>
      </w:pPr>
    </w:p>
    <w:p>
      <w:pPr>
        <w:pStyle w:val="2"/>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投标单位：</w:t>
      </w:r>
    </w:p>
    <w:p>
      <w:pPr>
        <w:pStyle w:val="2"/>
        <w:ind w:firstLine="320"/>
        <w:rPr>
          <w:rFonts w:hint="eastAsia" w:ascii="仿宋" w:hAnsi="仿宋" w:eastAsia="仿宋" w:cs="仿宋"/>
          <w:color w:val="auto"/>
          <w:sz w:val="32"/>
          <w:szCs w:val="32"/>
        </w:rPr>
      </w:pPr>
    </w:p>
    <w:p>
      <w:pPr>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联系人：</w:t>
      </w:r>
    </w:p>
    <w:p>
      <w:pPr>
        <w:pStyle w:val="5"/>
        <w:rPr>
          <w:rFonts w:hint="eastAsia" w:ascii="仿宋" w:hAnsi="仿宋" w:eastAsia="仿宋" w:cs="仿宋"/>
          <w:lang w:eastAsia="zh-CN"/>
        </w:rPr>
      </w:pPr>
      <w:r>
        <w:rPr>
          <w:rFonts w:hint="eastAsia" w:ascii="仿宋" w:hAnsi="仿宋" w:eastAsia="仿宋" w:cs="仿宋"/>
          <w:lang w:eastAsia="zh-CN"/>
        </w:rPr>
        <w:t xml:space="preserve">  </w:t>
      </w:r>
    </w:p>
    <w:p>
      <w:pPr>
        <w:rPr>
          <w:rFonts w:hint="eastAsia" w:ascii="仿宋" w:hAnsi="仿宋" w:eastAsia="仿宋" w:cs="仿宋"/>
          <w:lang w:eastAsia="zh-CN"/>
        </w:rPr>
      </w:pPr>
    </w:p>
    <w:p>
      <w:pPr>
        <w:pStyle w:val="2"/>
        <w:ind w:firstLine="640" w:firstLineChars="200"/>
        <w:rPr>
          <w:rFonts w:hint="eastAsia" w:ascii="仿宋" w:hAnsi="仿宋" w:eastAsia="仿宋" w:cs="仿宋"/>
          <w:snapToGrid/>
          <w:color w:val="333333"/>
          <w:sz w:val="32"/>
          <w:szCs w:val="32"/>
          <w:highlight w:val="yellow"/>
        </w:rPr>
      </w:pPr>
      <w:r>
        <w:rPr>
          <w:rFonts w:hint="eastAsia" w:ascii="仿宋" w:hAnsi="仿宋" w:eastAsia="仿宋" w:cs="仿宋"/>
          <w:color w:val="auto"/>
          <w:sz w:val="32"/>
          <w:szCs w:val="32"/>
        </w:rPr>
        <w:t>联系方式：</w:t>
      </w:r>
    </w:p>
    <w:p>
      <w:pPr>
        <w:widowControl w:val="0"/>
        <w:kinsoku/>
        <w:autoSpaceDE/>
        <w:autoSpaceDN/>
        <w:adjustRightInd/>
        <w:snapToGrid/>
        <w:jc w:val="both"/>
        <w:textAlignment w:val="auto"/>
        <w:rPr>
          <w:rFonts w:hint="eastAsia" w:ascii="仿宋" w:hAnsi="仿宋" w:eastAsia="仿宋" w:cs="仿宋"/>
          <w:snapToGrid/>
          <w:color w:val="333333"/>
          <w:sz w:val="32"/>
          <w:szCs w:val="32"/>
          <w:highlight w:val="yellow"/>
        </w:rPr>
      </w:pPr>
    </w:p>
    <w:p>
      <w:pPr>
        <w:pStyle w:val="4"/>
        <w:spacing w:after="0" w:line="360" w:lineRule="auto"/>
        <w:ind w:left="0" w:firstLine="0"/>
        <w:jc w:val="both"/>
        <w:rPr>
          <w:rFonts w:hint="eastAsia" w:ascii="仿宋" w:hAnsi="仿宋" w:eastAsia="仿宋" w:cs="仿宋"/>
          <w:szCs w:val="28"/>
        </w:rPr>
      </w:pPr>
    </w:p>
    <w:p>
      <w:pPr>
        <w:pStyle w:val="4"/>
        <w:spacing w:after="0" w:line="360" w:lineRule="auto"/>
        <w:ind w:left="0" w:firstLine="0"/>
        <w:jc w:val="both"/>
        <w:rPr>
          <w:rFonts w:hint="eastAsia" w:ascii="仿宋" w:hAnsi="仿宋" w:eastAsia="仿宋" w:cs="仿宋"/>
          <w:szCs w:val="28"/>
        </w:rPr>
      </w:pPr>
    </w:p>
    <w:p>
      <w:pPr>
        <w:pStyle w:val="4"/>
        <w:spacing w:after="0" w:line="360" w:lineRule="auto"/>
        <w:ind w:left="0" w:firstLine="0"/>
        <w:jc w:val="both"/>
        <w:rPr>
          <w:rFonts w:hint="eastAsia" w:ascii="仿宋" w:hAnsi="仿宋" w:eastAsia="仿宋" w:cs="仿宋"/>
          <w:szCs w:val="28"/>
        </w:rPr>
      </w:pPr>
    </w:p>
    <w:p>
      <w:pPr>
        <w:pStyle w:val="4"/>
        <w:spacing w:after="0" w:line="360" w:lineRule="auto"/>
        <w:ind w:left="0" w:firstLine="0"/>
        <w:jc w:val="both"/>
        <w:rPr>
          <w:rFonts w:hint="eastAsia" w:ascii="仿宋" w:hAnsi="仿宋" w:eastAsia="仿宋" w:cs="仿宋"/>
          <w:szCs w:val="28"/>
        </w:rPr>
      </w:pPr>
    </w:p>
    <w:p>
      <w:pPr>
        <w:pStyle w:val="4"/>
        <w:spacing w:after="0" w:line="360" w:lineRule="auto"/>
        <w:ind w:left="0" w:firstLine="0"/>
        <w:jc w:val="both"/>
        <w:rPr>
          <w:rFonts w:hint="eastAsia" w:ascii="仿宋" w:hAnsi="仿宋" w:eastAsia="仿宋" w:cs="仿宋"/>
          <w:szCs w:val="28"/>
        </w:rPr>
      </w:pPr>
    </w:p>
    <w:p>
      <w:pPr>
        <w:spacing w:line="400" w:lineRule="exact"/>
        <w:jc w:val="center"/>
        <w:rPr>
          <w:rFonts w:hint="eastAsia" w:ascii="仿宋" w:hAnsi="仿宋" w:eastAsia="仿宋" w:cs="仿宋"/>
          <w:b/>
          <w:bCs/>
          <w:sz w:val="36"/>
        </w:rPr>
      </w:pPr>
      <w:r>
        <w:rPr>
          <w:rFonts w:hint="eastAsia" w:ascii="仿宋" w:hAnsi="仿宋" w:eastAsia="仿宋" w:cs="仿宋"/>
          <w:b/>
          <w:bCs/>
          <w:sz w:val="36"/>
        </w:rPr>
        <w:t>法定代表人身份证明</w:t>
      </w:r>
    </w:p>
    <w:p>
      <w:pPr>
        <w:spacing w:line="360" w:lineRule="auto"/>
        <w:ind w:firstLine="400" w:firstLineChars="200"/>
        <w:rPr>
          <w:rFonts w:hint="eastAsia" w:ascii="仿宋" w:hAnsi="仿宋" w:eastAsia="仿宋" w:cs="仿宋"/>
          <w:sz w:val="20"/>
          <w:szCs w:val="20"/>
        </w:rPr>
      </w:pP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投标人名称：</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单位性质：</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地址：</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经营期限：</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姓名：</w:t>
      </w:r>
      <w:r>
        <w:rPr>
          <w:rFonts w:hint="eastAsia" w:ascii="仿宋" w:hAnsi="仿宋" w:eastAsia="仿宋" w:cs="仿宋"/>
          <w:sz w:val="28"/>
          <w:u w:val="single"/>
        </w:rPr>
        <w:t xml:space="preserve">        </w:t>
      </w:r>
      <w:r>
        <w:rPr>
          <w:rFonts w:hint="eastAsia" w:ascii="仿宋" w:hAnsi="仿宋" w:eastAsia="仿宋" w:cs="仿宋"/>
          <w:sz w:val="28"/>
        </w:rPr>
        <w:t xml:space="preserve"> 性别：</w:t>
      </w:r>
      <w:r>
        <w:rPr>
          <w:rFonts w:hint="eastAsia" w:ascii="仿宋" w:hAnsi="仿宋" w:eastAsia="仿宋" w:cs="仿宋"/>
          <w:sz w:val="28"/>
          <w:u w:val="single"/>
        </w:rPr>
        <w:t xml:space="preserve">         </w:t>
      </w:r>
      <w:r>
        <w:rPr>
          <w:rFonts w:hint="eastAsia" w:ascii="仿宋" w:hAnsi="仿宋" w:eastAsia="仿宋" w:cs="仿宋"/>
          <w:sz w:val="28"/>
        </w:rPr>
        <w:t xml:space="preserve"> 年龄：</w:t>
      </w:r>
      <w:r>
        <w:rPr>
          <w:rFonts w:hint="eastAsia" w:ascii="仿宋" w:hAnsi="仿宋" w:eastAsia="仿宋" w:cs="仿宋"/>
          <w:sz w:val="28"/>
          <w:u w:val="single"/>
        </w:rPr>
        <w:t xml:space="preserve">        </w:t>
      </w:r>
      <w:r>
        <w:rPr>
          <w:rFonts w:hint="eastAsia" w:ascii="仿宋" w:hAnsi="仿宋" w:eastAsia="仿宋" w:cs="仿宋"/>
          <w:sz w:val="28"/>
        </w:rPr>
        <w:t>职务：</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系</w:t>
      </w:r>
      <w:r>
        <w:rPr>
          <w:rFonts w:hint="eastAsia" w:ascii="仿宋" w:hAnsi="仿宋" w:eastAsia="仿宋" w:cs="仿宋"/>
          <w:sz w:val="28"/>
          <w:u w:val="single"/>
        </w:rPr>
        <w:t xml:space="preserve">                           （投标人名称）</w:t>
      </w:r>
      <w:r>
        <w:rPr>
          <w:rFonts w:hint="eastAsia" w:ascii="仿宋" w:hAnsi="仿宋" w:eastAsia="仿宋" w:cs="仿宋"/>
          <w:sz w:val="28"/>
        </w:rPr>
        <w:t>的法定代表人。</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特此证明。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附：法定代表人身份证复印件</w:t>
      </w: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rPr>
          <w:rFonts w:hint="eastAsia" w:ascii="仿宋" w:hAnsi="仿宋" w:eastAsia="仿宋" w:cs="仿宋"/>
          <w:sz w:val="28"/>
        </w:rPr>
      </w:pPr>
    </w:p>
    <w:p>
      <w:pPr>
        <w:spacing w:line="360" w:lineRule="auto"/>
        <w:ind w:firstLine="560" w:firstLineChars="200"/>
        <w:jc w:val="right"/>
        <w:rPr>
          <w:rFonts w:hint="eastAsia" w:ascii="仿宋" w:hAnsi="仿宋" w:eastAsia="仿宋" w:cs="仿宋"/>
          <w:sz w:val="28"/>
        </w:rPr>
      </w:pPr>
      <w:r>
        <w:rPr>
          <w:rFonts w:hint="eastAsia" w:ascii="仿宋" w:hAnsi="仿宋" w:eastAsia="仿宋" w:cs="仿宋"/>
          <w:sz w:val="28"/>
        </w:rPr>
        <w:t xml:space="preserve">  投标人：</w:t>
      </w:r>
      <w:r>
        <w:rPr>
          <w:rFonts w:hint="eastAsia" w:ascii="仿宋" w:hAnsi="仿宋" w:eastAsia="仿宋" w:cs="仿宋"/>
          <w:sz w:val="28"/>
          <w:u w:val="single"/>
        </w:rPr>
        <w:t xml:space="preserve">               </w:t>
      </w:r>
      <w:r>
        <w:rPr>
          <w:rFonts w:hint="eastAsia" w:ascii="仿宋" w:hAnsi="仿宋" w:eastAsia="仿宋" w:cs="仿宋"/>
          <w:sz w:val="28"/>
        </w:rPr>
        <w:t>（盖单位章）</w:t>
      </w:r>
    </w:p>
    <w:p>
      <w:pPr>
        <w:spacing w:line="360" w:lineRule="auto"/>
        <w:ind w:right="210" w:firstLine="560" w:firstLineChars="200"/>
        <w:jc w:val="righ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 xml:space="preserve">日 </w:t>
      </w:r>
    </w:p>
    <w:p>
      <w:pPr>
        <w:spacing w:line="360" w:lineRule="auto"/>
        <w:rPr>
          <w:rFonts w:hint="eastAsia" w:ascii="仿宋" w:hAnsi="仿宋" w:eastAsia="仿宋" w:cs="仿宋"/>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jc w:val="center"/>
        <w:rPr>
          <w:rFonts w:hint="eastAsia" w:ascii="仿宋" w:hAnsi="仿宋" w:eastAsia="仿宋" w:cs="仿宋"/>
          <w:position w:val="-3"/>
          <w:sz w:val="24"/>
        </w:rPr>
      </w:pPr>
      <w:r>
        <w:rPr>
          <w:rFonts w:hint="eastAsia" w:ascii="仿宋" w:hAnsi="仿宋" w:eastAsia="仿宋" w:cs="仿宋"/>
          <w:b/>
          <w:bCs/>
          <w:spacing w:val="2"/>
          <w:sz w:val="32"/>
          <w:szCs w:val="32"/>
        </w:rPr>
        <w:t>法</w:t>
      </w:r>
      <w:r>
        <w:rPr>
          <w:rFonts w:hint="eastAsia" w:ascii="仿宋" w:hAnsi="仿宋" w:eastAsia="仿宋" w:cs="仿宋"/>
          <w:b/>
          <w:bCs/>
          <w:sz w:val="32"/>
          <w:szCs w:val="32"/>
        </w:rPr>
        <w:t>人</w:t>
      </w:r>
      <w:r>
        <w:rPr>
          <w:rFonts w:hint="eastAsia" w:ascii="仿宋" w:hAnsi="仿宋" w:eastAsia="仿宋" w:cs="仿宋"/>
          <w:b/>
          <w:bCs/>
          <w:spacing w:val="2"/>
          <w:sz w:val="32"/>
          <w:szCs w:val="32"/>
        </w:rPr>
        <w:t>代</w:t>
      </w:r>
      <w:r>
        <w:rPr>
          <w:rFonts w:hint="eastAsia" w:ascii="仿宋" w:hAnsi="仿宋" w:eastAsia="仿宋" w:cs="仿宋"/>
          <w:b/>
          <w:bCs/>
          <w:sz w:val="32"/>
          <w:szCs w:val="32"/>
        </w:rPr>
        <w:t>表授</w:t>
      </w:r>
      <w:r>
        <w:rPr>
          <w:rFonts w:hint="eastAsia" w:ascii="仿宋" w:hAnsi="仿宋" w:eastAsia="仿宋" w:cs="仿宋"/>
          <w:b/>
          <w:bCs/>
          <w:spacing w:val="2"/>
          <w:sz w:val="32"/>
          <w:szCs w:val="32"/>
        </w:rPr>
        <w:t>权</w:t>
      </w:r>
      <w:r>
        <w:rPr>
          <w:rFonts w:hint="eastAsia" w:ascii="仿宋" w:hAnsi="仿宋" w:eastAsia="仿宋" w:cs="仿宋"/>
          <w:b/>
          <w:bCs/>
          <w:sz w:val="32"/>
          <w:szCs w:val="32"/>
        </w:rPr>
        <w:t>委</w:t>
      </w:r>
      <w:r>
        <w:rPr>
          <w:rFonts w:hint="eastAsia" w:ascii="仿宋" w:hAnsi="仿宋" w:eastAsia="仿宋" w:cs="仿宋"/>
          <w:b/>
          <w:bCs/>
          <w:spacing w:val="2"/>
          <w:sz w:val="32"/>
          <w:szCs w:val="32"/>
        </w:rPr>
        <w:t>托</w:t>
      </w:r>
      <w:r>
        <w:rPr>
          <w:rFonts w:hint="eastAsia" w:ascii="仿宋" w:hAnsi="仿宋" w:eastAsia="仿宋" w:cs="仿宋"/>
          <w:b/>
          <w:bCs/>
          <w:spacing w:val="4"/>
          <w:sz w:val="32"/>
          <w:szCs w:val="32"/>
        </w:rPr>
        <w:t>书</w:t>
      </w:r>
    </w:p>
    <w:p>
      <w:pPr>
        <w:spacing w:line="360" w:lineRule="auto"/>
        <w:ind w:right="-20"/>
        <w:rPr>
          <w:rFonts w:hint="eastAsia" w:ascii="仿宋" w:hAnsi="仿宋" w:eastAsia="仿宋" w:cs="仿宋"/>
          <w:position w:val="-3"/>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本授权书宣告：</w:t>
      </w:r>
      <w:r>
        <w:rPr>
          <w:rFonts w:hint="eastAsia" w:ascii="仿宋" w:hAnsi="仿宋" w:eastAsia="仿宋" w:cs="仿宋"/>
          <w:sz w:val="24"/>
          <w:u w:val="single"/>
        </w:rPr>
        <w:t xml:space="preserve">          </w:t>
      </w:r>
      <w:r>
        <w:rPr>
          <w:rFonts w:hint="eastAsia" w:ascii="仿宋" w:hAnsi="仿宋" w:eastAsia="仿宋" w:cs="仿宋"/>
          <w:sz w:val="24"/>
        </w:rPr>
        <w:t>（投标单位全称）法人代表</w:t>
      </w:r>
      <w:r>
        <w:rPr>
          <w:rFonts w:hint="eastAsia" w:ascii="仿宋" w:hAnsi="仿宋" w:eastAsia="仿宋" w:cs="仿宋"/>
          <w:sz w:val="24"/>
          <w:u w:val="single"/>
        </w:rPr>
        <w:t xml:space="preserve">      </w:t>
      </w:r>
      <w:r>
        <w:rPr>
          <w:rFonts w:hint="eastAsia" w:ascii="仿宋" w:hAnsi="仿宋" w:eastAsia="仿宋" w:cs="仿宋"/>
          <w:sz w:val="24"/>
        </w:rPr>
        <w:t>（姓名）合法地代表我投标人，授权</w:t>
      </w:r>
      <w:r>
        <w:rPr>
          <w:rFonts w:hint="eastAsia" w:ascii="仿宋" w:hAnsi="仿宋" w:eastAsia="仿宋" w:cs="仿宋"/>
          <w:sz w:val="24"/>
          <w:u w:val="single"/>
        </w:rPr>
        <w:t xml:space="preserve">       </w:t>
      </w:r>
      <w:r>
        <w:rPr>
          <w:rFonts w:hint="eastAsia" w:ascii="仿宋" w:hAnsi="仿宋" w:eastAsia="仿宋" w:cs="仿宋"/>
          <w:sz w:val="24"/>
        </w:rPr>
        <w:t xml:space="preserve">（投标人或其下属单位全称）的  </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（姓名）为我单位代理人，该代理人有权在</w:t>
      </w:r>
      <w:r>
        <w:rPr>
          <w:rFonts w:hint="eastAsia" w:ascii="仿宋" w:hAnsi="仿宋" w:eastAsia="仿宋" w:cs="仿宋"/>
          <w:sz w:val="24"/>
          <w:u w:val="single"/>
        </w:rPr>
        <w:t xml:space="preserve">        </w:t>
      </w:r>
      <w:r>
        <w:rPr>
          <w:rFonts w:hint="eastAsia" w:ascii="仿宋" w:hAnsi="仿宋" w:eastAsia="仿宋" w:cs="仿宋"/>
          <w:sz w:val="24"/>
        </w:rPr>
        <w:t>（项目名称）项目的招投标活动中，以我单位的名义签署投标文件，参与</w:t>
      </w:r>
      <w:r>
        <w:rPr>
          <w:rFonts w:hint="eastAsia" w:ascii="仿宋" w:hAnsi="仿宋" w:eastAsia="仿宋" w:cs="仿宋"/>
          <w:sz w:val="24"/>
          <w:u w:val="single"/>
        </w:rPr>
        <w:t xml:space="preserve">       </w:t>
      </w:r>
      <w:r>
        <w:rPr>
          <w:rFonts w:hint="eastAsia" w:ascii="仿宋" w:hAnsi="仿宋" w:eastAsia="仿宋" w:cs="仿宋"/>
          <w:sz w:val="24"/>
        </w:rPr>
        <w:t>（项目名称）采购项目的协商、投标、签订合同及有关文件，并执行一切与此有关事项。</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我们对被授权人签名负全部责任。在贵公司接到撤消授权的书面通知以前，本授权书对本项目投标一直有效。被授权人在授权有效期内签署所有文件不因授权的撤消而消失。</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0" b="3175"/>
                <wp:wrapNone/>
                <wp:docPr id="1" name="组合 1"/>
                <wp:cNvGraphicFramePr/>
                <a:graphic xmlns:a="http://schemas.openxmlformats.org/drawingml/2006/main">
                  <a:graphicData uri="http://schemas.microsoft.com/office/word/2010/wordprocessingGroup">
                    <wpg:wgp>
                      <wpg:cNvGrpSpPr/>
                      <wpg:grpSpPr>
                        <a:xfrm>
                          <a:off x="0" y="0"/>
                          <a:ext cx="6202680" cy="2498725"/>
                          <a:chOff x="0" y="0"/>
                          <a:chExt cx="5051" cy="3554"/>
                        </a:xfrm>
                        <a:effectLst/>
                      </wpg:grpSpPr>
                      <wpg:grpSp>
                        <wpg:cNvPr id="2" name="组合 4"/>
                        <wpg:cNvGrpSpPr/>
                        <wpg:grpSpPr>
                          <a:xfrm>
                            <a:off x="10" y="10"/>
                            <a:ext cx="5031" cy="3534"/>
                            <a:chOff x="0" y="0"/>
                            <a:chExt cx="5031" cy="3534"/>
                          </a:xfrm>
                          <a:effectLst/>
                        </wpg:grpSpPr>
                        <wps:wsp>
                          <wps:cNvPr id="8"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a:effectLst/>
                          </wps:spPr>
                          <wps:bodyPr upright="1"/>
                        </wps:wsp>
                      </wpg:grpSp>
                      <wpg:grpSp>
                        <wpg:cNvPr id="9" name="组合 6"/>
                        <wpg:cNvGrpSpPr/>
                        <wpg:grpSpPr>
                          <a:xfrm>
                            <a:off x="10" y="10"/>
                            <a:ext cx="5031" cy="3534"/>
                            <a:chOff x="0" y="0"/>
                            <a:chExt cx="5031" cy="3534"/>
                          </a:xfrm>
                          <a:effectLst/>
                        </wpg:grpSpPr>
                        <wps:wsp>
                          <wps:cNvPr id="10"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HKKO7faAAAACwEAAA8AAAAA&#10;AAAAAQAgAAAAIgAAAGRycy9kb3ducmV2LnhtbFBLAQIUABQAAAAIAIdO4kCwep0WLwMAALALAAAO&#10;AAAAAAAAAAEAIAAAACkBAABkcnMvZTJvRG9jLnhtbFBLBQYAAAAABgAGAFkBAADKBgAAAAA=&#10;">
                <o:lock v:ext="edit" aspectratio="f"/>
                <v:group id="组合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0;top:0;height:3534;width:5031;" fillcolor="#FFFFFF" filled="t" stroked="f" coordsize="5031,3534" o:gfxdata="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nwpMbUAAADaAAAADwAA&#10;AAAAAAABACAAAAAiAAAAZHJzL2Rvd25yZXYueG1sUEsBAhQAFAAAAAgAh07iQDMvBZ47AAAAOQAA&#10;ABAAAAAAAAAAAQAgAAAABAEAAGRycy9zaGFwZXhtbC54bWxQSwUGAAAAAAYABgBbAQAArgMAAAAA&#10;" path="m0,3534l5031,3534,5031,0,0,0,0,3534e">
                    <v:fill on="t" focussize="0,0"/>
                    <v:stroke on="f"/>
                    <v:imagedata o:title=""/>
                    <o:lock v:ext="edit" aspectratio="f"/>
                  </v:shape>
                </v:group>
                <v:group id="组合 6" o:spid="_x0000_s1026" o:spt="203" style="position:absolute;left:10;top:10;height:3534;width:5031;" coordsize="5031,35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0;top:0;height:3534;width:5031;" filled="f" stroked="t" coordsize="5031,3534" o:gfxdata="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SyrW8AAAA&#10;2w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被授权人身份证复印件或扫描件</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投标单位（公司全称、章）：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授权人（法人代表签字）：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被授权的代理人（签字）：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授权日期：       年     月      日</w:t>
      </w:r>
    </w:p>
    <w:p>
      <w:pPr>
        <w:pStyle w:val="4"/>
        <w:spacing w:after="0" w:line="360" w:lineRule="auto"/>
        <w:ind w:left="0" w:firstLine="0"/>
        <w:jc w:val="both"/>
        <w:rPr>
          <w:rFonts w:hint="eastAsia" w:ascii="仿宋" w:hAnsi="仿宋" w:eastAsia="仿宋" w:cs="仿宋"/>
          <w:szCs w:val="28"/>
        </w:rPr>
      </w:pPr>
    </w:p>
    <w:p>
      <w:pPr>
        <w:spacing w:line="560" w:lineRule="exact"/>
        <w:jc w:val="both"/>
        <w:rPr>
          <w:rFonts w:hint="eastAsia" w:ascii="仿宋" w:hAnsi="仿宋" w:eastAsia="仿宋" w:cs="仿宋"/>
          <w:sz w:val="36"/>
          <w:szCs w:val="36"/>
        </w:rPr>
      </w:pPr>
    </w:p>
    <w:p>
      <w:pPr>
        <w:pStyle w:val="6"/>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r>
        <w:rPr>
          <w:rFonts w:hint="eastAsia" w:ascii="仿宋" w:hAnsi="仿宋" w:eastAsia="仿宋" w:cs="仿宋"/>
          <w:kern w:val="2"/>
          <w:sz w:val="44"/>
          <w:szCs w:val="44"/>
          <w:lang w:val="en-US" w:eastAsia="zh-CN" w:bidi="ar-SA"/>
        </w:rPr>
        <w:t>中煤长江生态环境科技有限公司劳务     采购</w:t>
      </w:r>
      <w:r>
        <w:rPr>
          <w:rFonts w:hint="eastAsia" w:ascii="仿宋" w:hAnsi="仿宋" w:eastAsia="仿宋" w:cs="仿宋"/>
          <w:sz w:val="44"/>
          <w:szCs w:val="44"/>
        </w:rPr>
        <w:t>报价单</w:t>
      </w:r>
    </w:p>
    <w:p>
      <w:pPr>
        <w:pStyle w:val="6"/>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p>
    <w:p>
      <w:pPr>
        <w:tabs>
          <w:tab w:val="left" w:pos="3360"/>
        </w:tabs>
        <w:adjustRightInd w:val="0"/>
        <w:snapToGrid w:val="0"/>
        <w:spacing w:line="360" w:lineRule="auto"/>
        <w:ind w:left="630"/>
        <w:jc w:val="left"/>
        <w:rPr>
          <w:rFonts w:hint="eastAsia" w:ascii="仿宋" w:hAnsi="仿宋" w:eastAsia="仿宋" w:cs="仿宋"/>
          <w:b/>
          <w:bCs/>
          <w:sz w:val="32"/>
          <w:szCs w:val="32"/>
        </w:rPr>
      </w:pPr>
      <w:r>
        <w:rPr>
          <w:rFonts w:hint="eastAsia" w:ascii="仿宋" w:hAnsi="仿宋" w:eastAsia="仿宋" w:cs="仿宋"/>
          <w:b/>
          <w:bCs/>
          <w:sz w:val="32"/>
          <w:szCs w:val="32"/>
        </w:rPr>
        <w:t>一、项目概况：</w:t>
      </w:r>
    </w:p>
    <w:p>
      <w:pPr>
        <w:pStyle w:val="6"/>
        <w:widowControl/>
        <w:shd w:val="clear" w:color="auto" w:fill="FFFFFF"/>
        <w:spacing w:beforeAutospacing="0" w:afterAutospacing="0" w:line="560" w:lineRule="exact"/>
        <w:ind w:left="2558" w:leftChars="304" w:hanging="1920" w:hangingChars="600"/>
        <w:rPr>
          <w:rFonts w:hint="eastAsia" w:ascii="仿宋" w:hAnsi="仿宋" w:eastAsia="仿宋" w:cs="仿宋"/>
          <w:sz w:val="32"/>
          <w:szCs w:val="32"/>
          <w:lang w:val="en-US"/>
        </w:rPr>
      </w:pPr>
      <w:r>
        <w:rPr>
          <w:rFonts w:hint="eastAsia" w:ascii="仿宋" w:hAnsi="仿宋" w:eastAsia="仿宋" w:cs="仿宋"/>
          <w:sz w:val="32"/>
          <w:szCs w:val="32"/>
        </w:rPr>
        <w:t xml:space="preserve"> 工程名称：</w:t>
      </w:r>
      <w:r>
        <w:rPr>
          <w:rFonts w:hint="eastAsia" w:ascii="仿宋_GB2312" w:hAnsi="仿宋_GB2312" w:eastAsia="仿宋_GB2312" w:cs="仿宋_GB2312"/>
          <w:snapToGrid w:val="0"/>
          <w:color w:val="auto"/>
          <w:kern w:val="0"/>
          <w:sz w:val="32"/>
          <w:szCs w:val="32"/>
          <w:lang w:val="en-US" w:eastAsia="zh-CN" w:bidi="ar-SA"/>
        </w:rPr>
        <w:t>江西省第三次全国土壤普查剖面样点调查与采样项目01包技术服务</w:t>
      </w:r>
    </w:p>
    <w:p>
      <w:pPr>
        <w:tabs>
          <w:tab w:val="left" w:pos="1060"/>
          <w:tab w:val="left" w:pos="3360"/>
        </w:tabs>
        <w:adjustRightInd w:val="0"/>
        <w:snapToGrid w:val="0"/>
        <w:spacing w:line="360" w:lineRule="auto"/>
        <w:ind w:firstLine="960" w:firstLineChars="300"/>
        <w:jc w:val="left"/>
        <w:rPr>
          <w:rFonts w:hint="eastAsia" w:ascii="仿宋" w:hAnsi="仿宋" w:eastAsia="仿宋" w:cs="仿宋"/>
          <w:sz w:val="32"/>
          <w:szCs w:val="32"/>
        </w:rPr>
      </w:pPr>
      <w:r>
        <w:rPr>
          <w:rFonts w:hint="eastAsia" w:ascii="仿宋" w:hAnsi="仿宋" w:eastAsia="仿宋" w:cs="仿宋"/>
          <w:sz w:val="32"/>
          <w:szCs w:val="32"/>
        </w:rPr>
        <w:t>工程地点：</w:t>
      </w:r>
      <w:r>
        <w:rPr>
          <w:rFonts w:hint="eastAsia" w:ascii="仿宋_GB2312" w:hAnsi="仿宋_GB2312" w:eastAsia="仿宋_GB2312" w:cs="仿宋_GB2312"/>
          <w:color w:val="auto"/>
          <w:kern w:val="0"/>
          <w:sz w:val="32"/>
          <w:szCs w:val="32"/>
          <w:lang w:val="en-US" w:eastAsia="zh-CN" w:bidi="ar-SA"/>
        </w:rPr>
        <w:t>江西省</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报价信息：</w:t>
      </w:r>
    </w:p>
    <w:tbl>
      <w:tblPr>
        <w:tblStyle w:val="7"/>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949"/>
        <w:gridCol w:w="1678"/>
        <w:gridCol w:w="2010"/>
        <w:gridCol w:w="1832"/>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825"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b/>
                <w:bCs/>
                <w:sz w:val="30"/>
                <w:szCs w:val="30"/>
              </w:rPr>
            </w:pPr>
            <w:r>
              <w:rPr>
                <w:rFonts w:hint="eastAsia" w:ascii="仿宋" w:hAnsi="仿宋" w:eastAsia="仿宋" w:cs="仿宋"/>
                <w:b/>
                <w:bCs/>
                <w:sz w:val="30"/>
                <w:szCs w:val="30"/>
              </w:rPr>
              <w:t>序号</w:t>
            </w:r>
          </w:p>
        </w:tc>
        <w:tc>
          <w:tcPr>
            <w:tcW w:w="1949"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b/>
                <w:bCs/>
                <w:sz w:val="30"/>
                <w:szCs w:val="30"/>
              </w:rPr>
            </w:pPr>
            <w:r>
              <w:rPr>
                <w:rFonts w:hint="eastAsia" w:ascii="仿宋" w:hAnsi="仿宋" w:eastAsia="仿宋" w:cs="仿宋"/>
                <w:b/>
                <w:bCs/>
                <w:sz w:val="30"/>
                <w:szCs w:val="30"/>
              </w:rPr>
              <w:t>名称</w:t>
            </w:r>
          </w:p>
        </w:tc>
        <w:tc>
          <w:tcPr>
            <w:tcW w:w="1678"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both"/>
              <w:rPr>
                <w:rFonts w:hint="eastAsia" w:ascii="仿宋" w:hAnsi="仿宋" w:eastAsia="仿宋" w:cs="仿宋"/>
                <w:b/>
                <w:bCs/>
                <w:sz w:val="30"/>
                <w:szCs w:val="30"/>
              </w:rPr>
            </w:pPr>
            <w:bookmarkStart w:id="0" w:name="_GoBack"/>
            <w:bookmarkEnd w:id="0"/>
            <w:r>
              <w:rPr>
                <w:rFonts w:hint="eastAsia" w:ascii="仿宋" w:hAnsi="仿宋" w:eastAsia="仿宋" w:cs="仿宋"/>
                <w:b/>
                <w:bCs/>
                <w:sz w:val="30"/>
                <w:szCs w:val="30"/>
                <w:lang w:val="en-US" w:eastAsia="zh-CN"/>
              </w:rPr>
              <w:t>暂定样点数量（个）</w:t>
            </w:r>
          </w:p>
        </w:tc>
        <w:tc>
          <w:tcPr>
            <w:tcW w:w="2010"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b/>
                <w:bCs/>
                <w:sz w:val="30"/>
                <w:szCs w:val="30"/>
              </w:rPr>
            </w:pPr>
            <w:r>
              <w:rPr>
                <w:rFonts w:hint="eastAsia" w:ascii="仿宋" w:hAnsi="仿宋" w:eastAsia="仿宋" w:cs="仿宋"/>
                <w:b/>
                <w:bCs/>
                <w:sz w:val="30"/>
                <w:szCs w:val="30"/>
              </w:rPr>
              <w:t>单价(元)</w:t>
            </w:r>
          </w:p>
        </w:tc>
        <w:tc>
          <w:tcPr>
            <w:tcW w:w="1832"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合</w:t>
            </w:r>
            <w:r>
              <w:rPr>
                <w:rFonts w:hint="eastAsia" w:ascii="仿宋" w:hAnsi="仿宋" w:eastAsia="仿宋" w:cs="仿宋"/>
                <w:b/>
                <w:bCs/>
                <w:sz w:val="30"/>
                <w:szCs w:val="30"/>
              </w:rPr>
              <w:t>价(元)</w:t>
            </w:r>
          </w:p>
        </w:tc>
        <w:tc>
          <w:tcPr>
            <w:tcW w:w="922"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25"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Times New Roman"/>
                <w:sz w:val="28"/>
                <w:szCs w:val="28"/>
                <w:lang w:val="en-US" w:eastAsia="zh-CN"/>
              </w:rPr>
              <w:t>1</w:t>
            </w:r>
          </w:p>
        </w:tc>
        <w:tc>
          <w:tcPr>
            <w:tcW w:w="1949" w:type="dxa"/>
            <w:noWrap w:val="0"/>
            <w:vAlign w:val="center"/>
          </w:tcPr>
          <w:p>
            <w:pPr>
              <w:keepNext w:val="0"/>
              <w:keepLines w:val="0"/>
              <w:widowControl/>
              <w:suppressLineNumbers w:val="0"/>
              <w:spacing w:before="0" w:beforeAutospacing="0" w:after="0" w:afterAutospacing="0" w:line="360" w:lineRule="auto"/>
              <w:ind w:left="0" w:right="0"/>
              <w:jc w:val="both"/>
              <w:rPr>
                <w:rFonts w:hint="default" w:ascii="宋体" w:hAnsi="宋体" w:eastAsia="宋体" w:cs="黑体"/>
                <w:snapToGrid w:val="0"/>
                <w:color w:val="000000"/>
                <w:kern w:val="2"/>
                <w:sz w:val="21"/>
                <w:szCs w:val="21"/>
                <w:lang w:val="en-US" w:eastAsia="zh-CN" w:bidi="ar-SA"/>
              </w:rPr>
            </w:pPr>
            <w:r>
              <w:rPr>
                <w:rFonts w:hint="eastAsia" w:ascii="宋体" w:hAnsi="宋体" w:eastAsia="宋体" w:cs="黑体"/>
                <w:snapToGrid w:val="0"/>
                <w:color w:val="000000"/>
                <w:kern w:val="2"/>
                <w:sz w:val="21"/>
                <w:szCs w:val="21"/>
                <w:lang w:val="en-US" w:eastAsia="zh-CN" w:bidi="ar-SA"/>
              </w:rPr>
              <w:t>挖掘剖面劳务</w:t>
            </w:r>
          </w:p>
        </w:tc>
        <w:tc>
          <w:tcPr>
            <w:tcW w:w="1678" w:type="dxa"/>
            <w:noWrap w:val="0"/>
            <w:vAlign w:val="center"/>
          </w:tcPr>
          <w:p>
            <w:pPr>
              <w:keepNext w:val="0"/>
              <w:keepLines w:val="0"/>
              <w:widowControl/>
              <w:suppressLineNumbers w:val="0"/>
              <w:spacing w:before="0" w:beforeAutospacing="0" w:after="0" w:afterAutospacing="0" w:line="360" w:lineRule="auto"/>
              <w:ind w:left="0" w:right="0" w:firstLine="420" w:firstLineChars="200"/>
              <w:jc w:val="both"/>
              <w:rPr>
                <w:rFonts w:hint="default"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bidi="ar-SA"/>
              </w:rPr>
              <w:t>162个</w:t>
            </w:r>
          </w:p>
        </w:tc>
        <w:tc>
          <w:tcPr>
            <w:tcW w:w="2010"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both"/>
              <w:rPr>
                <w:rFonts w:hint="eastAsia" w:ascii="仿宋" w:hAnsi="仿宋" w:eastAsia="仿宋" w:cs="仿宋"/>
                <w:sz w:val="24"/>
                <w:szCs w:val="24"/>
              </w:rPr>
            </w:pPr>
          </w:p>
        </w:tc>
        <w:tc>
          <w:tcPr>
            <w:tcW w:w="1832"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sz w:val="24"/>
                <w:szCs w:val="24"/>
              </w:rPr>
            </w:pPr>
          </w:p>
        </w:tc>
        <w:tc>
          <w:tcPr>
            <w:tcW w:w="922" w:type="dxa"/>
            <w:noWrap w:val="0"/>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snapToGrid w:val="0"/>
                <w:color w:val="000000"/>
                <w:kern w:val="2"/>
                <w:sz w:val="15"/>
                <w:szCs w:val="15"/>
                <w:lang w:val="en-US" w:eastAsia="zh-CN" w:bidi="ar-SA"/>
              </w:rPr>
            </w:pPr>
            <w:r>
              <w:rPr>
                <w:rFonts w:hint="eastAsia" w:ascii="宋体" w:hAnsi="宋体" w:eastAsia="宋体" w:cs="宋体"/>
                <w:snapToGrid w:val="0"/>
                <w:color w:val="000000"/>
                <w:kern w:val="2"/>
                <w:sz w:val="15"/>
                <w:szCs w:val="15"/>
                <w:lang w:val="en-US" w:eastAsia="zh-CN" w:bidi="ar-SA"/>
              </w:rPr>
              <w:t>剖面点挖掘、回填，临时便道铺设。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25"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sz w:val="24"/>
                <w:szCs w:val="24"/>
              </w:rPr>
            </w:pPr>
          </w:p>
        </w:tc>
        <w:tc>
          <w:tcPr>
            <w:tcW w:w="1949" w:type="dxa"/>
            <w:noWrap w:val="0"/>
            <w:vAlign w:val="center"/>
          </w:tcPr>
          <w:p>
            <w:pPr>
              <w:keepNext w:val="0"/>
              <w:keepLines w:val="0"/>
              <w:widowControl/>
              <w:suppressLineNumbers w:val="0"/>
              <w:spacing w:before="0" w:beforeAutospacing="0" w:after="0" w:afterAutospacing="0" w:line="480" w:lineRule="exact"/>
              <w:ind w:left="0" w:leftChars="0" w:right="0" w:rightChars="0" w:firstLine="0" w:firstLineChars="0"/>
              <w:jc w:val="center"/>
              <w:textAlignment w:val="center"/>
              <w:rPr>
                <w:rFonts w:hint="eastAsia" w:ascii="宋体" w:hAnsi="宋体" w:eastAsia="宋体" w:cs="黑体"/>
                <w:snapToGrid w:val="0"/>
                <w:color w:val="000000"/>
                <w:kern w:val="2"/>
                <w:sz w:val="21"/>
                <w:szCs w:val="21"/>
                <w:highlight w:val="none"/>
                <w:lang w:val="en-US" w:eastAsia="en-US" w:bidi="ar-SA"/>
              </w:rPr>
            </w:pPr>
          </w:p>
        </w:tc>
        <w:tc>
          <w:tcPr>
            <w:tcW w:w="1678" w:type="dxa"/>
            <w:noWrap w:val="0"/>
            <w:vAlign w:val="center"/>
          </w:tcPr>
          <w:p>
            <w:pPr>
              <w:keepNext w:val="0"/>
              <w:keepLines w:val="0"/>
              <w:widowControl w:val="0"/>
              <w:suppressLineNumbers w:val="0"/>
              <w:spacing w:before="0" w:beforeAutospacing="0" w:after="0" w:afterAutospacing="0" w:line="480" w:lineRule="exact"/>
              <w:ind w:left="0" w:leftChars="0" w:right="0" w:rightChars="0" w:firstLine="0" w:firstLineChars="0"/>
              <w:jc w:val="center"/>
              <w:rPr>
                <w:rFonts w:hint="eastAsia" w:ascii="宋体" w:hAnsi="宋体" w:eastAsia="宋体" w:cs="宋体"/>
                <w:snapToGrid w:val="0"/>
                <w:color w:val="000000"/>
                <w:kern w:val="2"/>
                <w:sz w:val="21"/>
                <w:szCs w:val="21"/>
                <w:highlight w:val="none"/>
                <w:lang w:val="en-US" w:eastAsia="en-US" w:bidi="ar-SA"/>
              </w:rPr>
            </w:pPr>
          </w:p>
        </w:tc>
        <w:tc>
          <w:tcPr>
            <w:tcW w:w="2010"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sz w:val="24"/>
                <w:szCs w:val="24"/>
                <w:highlight w:val="none"/>
              </w:rPr>
            </w:pPr>
          </w:p>
        </w:tc>
        <w:tc>
          <w:tcPr>
            <w:tcW w:w="1832"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sz w:val="24"/>
                <w:szCs w:val="24"/>
                <w:highlight w:val="none"/>
              </w:rPr>
            </w:pPr>
          </w:p>
        </w:tc>
        <w:tc>
          <w:tcPr>
            <w:tcW w:w="922" w:type="dxa"/>
            <w:noWrap w:val="0"/>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黑体"/>
                <w:snapToGrid w:val="0"/>
                <w:color w:val="000000"/>
                <w:kern w:val="2"/>
                <w:sz w:val="15"/>
                <w:szCs w:val="15"/>
                <w:highlight w:val="no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25"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sz w:val="24"/>
                <w:szCs w:val="24"/>
                <w:lang w:val="en-US" w:eastAsia="zh-CN"/>
              </w:rPr>
            </w:pPr>
          </w:p>
        </w:tc>
        <w:tc>
          <w:tcPr>
            <w:tcW w:w="1949" w:type="dxa"/>
            <w:noWrap w:val="0"/>
            <w:vAlign w:val="center"/>
          </w:tcPr>
          <w:p>
            <w:pPr>
              <w:keepNext w:val="0"/>
              <w:keepLines w:val="0"/>
              <w:widowControl/>
              <w:suppressLineNumbers w:val="0"/>
              <w:spacing w:before="0" w:beforeAutospacing="0" w:after="0" w:afterAutospacing="0" w:line="480" w:lineRule="exact"/>
              <w:ind w:left="0" w:leftChars="0" w:right="0" w:rightChars="0" w:firstLine="0" w:firstLineChars="0"/>
              <w:jc w:val="center"/>
              <w:textAlignment w:val="center"/>
              <w:rPr>
                <w:rFonts w:hint="eastAsia" w:ascii="宋体" w:hAnsi="宋体" w:eastAsia="宋体" w:cs="宋体"/>
                <w:snapToGrid w:val="0"/>
                <w:color w:val="000000"/>
                <w:kern w:val="2"/>
                <w:sz w:val="21"/>
                <w:szCs w:val="21"/>
                <w:lang w:val="en-US" w:eastAsia="zh-CN" w:bidi="ar"/>
              </w:rPr>
            </w:pPr>
          </w:p>
        </w:tc>
        <w:tc>
          <w:tcPr>
            <w:tcW w:w="1678" w:type="dxa"/>
            <w:noWrap w:val="0"/>
            <w:vAlign w:val="center"/>
          </w:tcPr>
          <w:p>
            <w:pPr>
              <w:keepNext w:val="0"/>
              <w:keepLines w:val="0"/>
              <w:widowControl/>
              <w:suppressLineNumbers w:val="0"/>
              <w:spacing w:before="0" w:beforeAutospacing="0" w:after="0" w:afterAutospacing="0"/>
              <w:ind w:left="0" w:right="0" w:firstLine="0" w:firstLineChars="0"/>
              <w:jc w:val="center"/>
              <w:rPr>
                <w:rFonts w:hint="eastAsia"/>
                <w:sz w:val="21"/>
                <w:szCs w:val="21"/>
              </w:rPr>
            </w:pPr>
          </w:p>
        </w:tc>
        <w:tc>
          <w:tcPr>
            <w:tcW w:w="2010"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sz w:val="24"/>
                <w:szCs w:val="24"/>
              </w:rPr>
            </w:pPr>
          </w:p>
        </w:tc>
        <w:tc>
          <w:tcPr>
            <w:tcW w:w="1832"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sz w:val="24"/>
                <w:szCs w:val="24"/>
              </w:rPr>
            </w:pPr>
          </w:p>
        </w:tc>
        <w:tc>
          <w:tcPr>
            <w:tcW w:w="922" w:type="dxa"/>
            <w:noWrap w:val="0"/>
            <w:vAlign w:val="center"/>
          </w:tcPr>
          <w:p>
            <w:pPr>
              <w:keepNext w:val="0"/>
              <w:keepLines w:val="0"/>
              <w:widowControl/>
              <w:suppressLineNumbers w:val="0"/>
              <w:spacing w:before="0" w:beforeAutospacing="0" w:after="0" w:afterAutospacing="0" w:line="480" w:lineRule="exact"/>
              <w:ind w:left="0" w:leftChars="0" w:right="0" w:rightChars="0" w:firstLine="0" w:firstLineChars="0"/>
              <w:jc w:val="left"/>
              <w:textAlignment w:val="center"/>
              <w:rPr>
                <w:rFonts w:hint="eastAsia" w:ascii="宋体" w:hAnsi="宋体" w:eastAsia="宋体" w:cs="宋体"/>
                <w:snapToGrid w:val="0"/>
                <w:color w:val="0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25"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sz w:val="24"/>
                <w:szCs w:val="24"/>
                <w:lang w:eastAsia="zh-CN"/>
              </w:rPr>
            </w:pPr>
          </w:p>
        </w:tc>
        <w:tc>
          <w:tcPr>
            <w:tcW w:w="1949" w:type="dxa"/>
            <w:noWrap w:val="0"/>
            <w:vAlign w:val="top"/>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Cs w:val="24"/>
                <w:lang w:val="en-US" w:eastAsia="zh-CN"/>
              </w:rPr>
            </w:pPr>
            <w:r>
              <w:rPr>
                <w:rFonts w:hint="eastAsia" w:ascii="仿宋" w:hAnsi="仿宋" w:eastAsia="仿宋" w:cs="仿宋"/>
                <w:color w:val="000000"/>
                <w:szCs w:val="24"/>
                <w:lang w:val="en-US" w:eastAsia="zh-CN"/>
              </w:rPr>
              <w:t>合计</w:t>
            </w:r>
          </w:p>
        </w:tc>
        <w:tc>
          <w:tcPr>
            <w:tcW w:w="1678" w:type="dxa"/>
            <w:noWrap w:val="0"/>
            <w:vAlign w:val="center"/>
          </w:tcPr>
          <w:p>
            <w:pPr>
              <w:keepNext w:val="0"/>
              <w:keepLines w:val="0"/>
              <w:widowControl/>
              <w:suppressLineNumbers w:val="0"/>
              <w:spacing w:before="0" w:beforeAutospacing="0" w:after="0" w:afterAutospacing="0"/>
              <w:ind w:left="0" w:right="0" w:firstLine="0" w:firstLineChars="0"/>
              <w:jc w:val="center"/>
              <w:rPr>
                <w:rFonts w:hint="eastAsia" w:ascii="Arial" w:hAnsi="Arial" w:eastAsia="Arial" w:cs="Arial"/>
                <w:snapToGrid w:val="0"/>
                <w:color w:val="000000"/>
                <w:sz w:val="21"/>
                <w:szCs w:val="21"/>
                <w:lang w:val="en-US" w:eastAsia="en-US" w:bidi="ar-SA"/>
              </w:rPr>
            </w:pPr>
          </w:p>
        </w:tc>
        <w:tc>
          <w:tcPr>
            <w:tcW w:w="2010"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sz w:val="24"/>
                <w:szCs w:val="24"/>
              </w:rPr>
            </w:pPr>
          </w:p>
        </w:tc>
        <w:tc>
          <w:tcPr>
            <w:tcW w:w="1832" w:type="dxa"/>
            <w:noWrap w:val="0"/>
            <w:vAlign w:val="center"/>
          </w:tcPr>
          <w:p>
            <w:pPr>
              <w:keepNext w:val="0"/>
              <w:keepLines w:val="0"/>
              <w:widowControl/>
              <w:suppressLineNumbers w:val="0"/>
              <w:tabs>
                <w:tab w:val="left" w:pos="3360"/>
              </w:tabs>
              <w:adjustRightInd w:val="0"/>
              <w:snapToGrid w:val="0"/>
              <w:spacing w:before="0" w:beforeAutospacing="0" w:after="0" w:afterAutospacing="0" w:line="360" w:lineRule="auto"/>
              <w:ind w:left="0" w:right="0"/>
              <w:jc w:val="center"/>
              <w:rPr>
                <w:rFonts w:hint="eastAsia" w:ascii="仿宋" w:hAnsi="仿宋" w:eastAsia="仿宋" w:cs="仿宋"/>
                <w:sz w:val="24"/>
                <w:szCs w:val="24"/>
              </w:rPr>
            </w:pPr>
          </w:p>
        </w:tc>
        <w:tc>
          <w:tcPr>
            <w:tcW w:w="922" w:type="dxa"/>
            <w:noWrap w:val="0"/>
            <w:vAlign w:val="center"/>
          </w:tcPr>
          <w:p>
            <w:pPr>
              <w:keepNext w:val="0"/>
              <w:keepLines w:val="0"/>
              <w:widowControl/>
              <w:suppressLineNumbers w:val="0"/>
              <w:spacing w:before="0" w:beforeAutospacing="0" w:after="0" w:afterAutospacing="0" w:line="480" w:lineRule="exact"/>
              <w:ind w:left="0" w:leftChars="0" w:right="0" w:rightChars="0" w:firstLine="0" w:firstLineChars="0"/>
              <w:jc w:val="left"/>
              <w:textAlignment w:val="center"/>
              <w:rPr>
                <w:rFonts w:hint="eastAsia" w:ascii="宋体" w:hAnsi="宋体" w:eastAsia="宋体" w:cs="黑体"/>
                <w:snapToGrid w:val="0"/>
                <w:color w:val="000000"/>
                <w:kern w:val="2"/>
                <w:sz w:val="18"/>
                <w:szCs w:val="18"/>
                <w:lang w:val="en-US" w:eastAsia="en-US" w:bidi="ar-SA"/>
              </w:rPr>
            </w:pPr>
          </w:p>
        </w:tc>
      </w:tr>
    </w:tbl>
    <w:p>
      <w:pPr>
        <w:tabs>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注：1.以上报价是否含税：是</w:t>
      </w:r>
      <w:r>
        <w:rPr>
          <w:rFonts w:hint="eastAsia" w:ascii="仿宋" w:hAnsi="仿宋" w:eastAsia="仿宋" w:cs="仿宋"/>
          <w:sz w:val="32"/>
          <w:szCs w:val="32"/>
        </w:rPr>
        <w:sym w:font="Wingdings" w:char="00A8"/>
      </w:r>
      <w:r>
        <w:rPr>
          <w:rFonts w:hint="eastAsia" w:ascii="仿宋" w:hAnsi="仿宋" w:eastAsia="仿宋" w:cs="仿宋"/>
          <w:sz w:val="32"/>
          <w:szCs w:val="32"/>
        </w:rPr>
        <w:t>（税率：</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 否</w:t>
      </w:r>
      <w:r>
        <w:rPr>
          <w:rFonts w:hint="eastAsia" w:ascii="仿宋" w:hAnsi="仿宋" w:eastAsia="仿宋" w:cs="仿宋"/>
          <w:sz w:val="32"/>
          <w:szCs w:val="32"/>
        </w:rPr>
        <w:sym w:font="Wingdings" w:char="F0A8"/>
      </w:r>
    </w:p>
    <w:p>
      <w:pPr>
        <w:tabs>
          <w:tab w:val="left" w:pos="3360"/>
        </w:tabs>
        <w:adjustRightInd w:val="0"/>
        <w:snapToGrid w:val="0"/>
        <w:spacing w:line="360" w:lineRule="auto"/>
        <w:ind w:firstLine="1257" w:firstLineChars="393"/>
        <w:jc w:val="left"/>
        <w:rPr>
          <w:rFonts w:hint="eastAsia" w:ascii="仿宋" w:hAnsi="仿宋" w:eastAsia="仿宋" w:cs="仿宋"/>
          <w:sz w:val="32"/>
          <w:szCs w:val="32"/>
        </w:rPr>
      </w:pPr>
      <w:r>
        <w:rPr>
          <w:rFonts w:hint="eastAsia" w:ascii="仿宋" w:hAnsi="仿宋" w:eastAsia="仿宋" w:cs="仿宋"/>
          <w:sz w:val="32"/>
          <w:szCs w:val="32"/>
        </w:rPr>
        <w:t>2.以上材料报价有效期为</w:t>
      </w:r>
      <w:r>
        <w:rPr>
          <w:rFonts w:hint="eastAsia" w:ascii="仿宋" w:hAnsi="仿宋" w:eastAsia="仿宋" w:cs="仿宋"/>
          <w:sz w:val="32"/>
          <w:szCs w:val="32"/>
          <w:u w:val="single"/>
        </w:rPr>
        <w:t>30</w:t>
      </w:r>
      <w:r>
        <w:rPr>
          <w:rFonts w:hint="eastAsia" w:ascii="仿宋" w:hAnsi="仿宋" w:eastAsia="仿宋" w:cs="仿宋"/>
          <w:sz w:val="32"/>
          <w:szCs w:val="32"/>
        </w:rPr>
        <w:t>天。</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结算方式：</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1.商业承兑，接收比例或金额：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2.银行承兑，接收比例或金额：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sym w:font="Wingdings" w:char="F0A8"/>
      </w:r>
      <w:r>
        <w:rPr>
          <w:rFonts w:hint="eastAsia" w:ascii="仿宋" w:hAnsi="仿宋" w:eastAsia="仿宋" w:cs="仿宋"/>
          <w:sz w:val="32"/>
          <w:szCs w:val="32"/>
        </w:rPr>
        <w:t>3.现金结算。</w:t>
      </w:r>
    </w:p>
    <w:p>
      <w:pPr>
        <w:tabs>
          <w:tab w:val="left" w:pos="3360"/>
        </w:tabs>
        <w:adjustRightInd w:val="0"/>
        <w:snapToGrid w:val="0"/>
        <w:spacing w:line="360" w:lineRule="auto"/>
        <w:ind w:left="643"/>
        <w:jc w:val="left"/>
        <w:rPr>
          <w:rFonts w:hint="eastAsia" w:ascii="仿宋" w:hAnsi="仿宋" w:eastAsia="仿宋" w:cs="仿宋"/>
          <w:b/>
          <w:bCs/>
          <w:sz w:val="32"/>
          <w:szCs w:val="32"/>
        </w:rPr>
      </w:pPr>
      <w:r>
        <w:rPr>
          <w:rFonts w:hint="eastAsia" w:ascii="仿宋" w:hAnsi="仿宋" w:eastAsia="仿宋" w:cs="仿宋"/>
          <w:b/>
          <w:bCs/>
          <w:sz w:val="32"/>
          <w:szCs w:val="32"/>
        </w:rPr>
        <w:t>四、付款方式：</w:t>
      </w:r>
    </w:p>
    <w:p>
      <w:pPr>
        <w:spacing w:line="360" w:lineRule="auto"/>
        <w:ind w:firstLine="640" w:firstLineChars="200"/>
        <w:jc w:val="left"/>
        <w:rPr>
          <w:rFonts w:hint="eastAsia" w:ascii="仿宋" w:hAnsi="仿宋" w:eastAsia="仿宋" w:cs="Times New Roman"/>
          <w:sz w:val="28"/>
          <w:szCs w:val="28"/>
          <w:u w:val="single"/>
          <w:lang w:val="en-US" w:eastAsia="zh-CN"/>
        </w:rPr>
      </w:pPr>
      <w:r>
        <w:rPr>
          <w:rFonts w:hint="eastAsia" w:ascii="仿宋" w:hAnsi="仿宋" w:eastAsia="仿宋" w:cs="仿宋"/>
          <w:sz w:val="32"/>
          <w:szCs w:val="32"/>
          <w:u w:val="single"/>
        </w:rPr>
        <w:t xml:space="preserve"> </w:t>
      </w:r>
      <w:r>
        <w:rPr>
          <w:rFonts w:hint="eastAsia" w:ascii="仿宋" w:hAnsi="仿宋" w:eastAsia="仿宋" w:cs="Times New Roman"/>
          <w:sz w:val="28"/>
          <w:szCs w:val="28"/>
          <w:u w:val="single"/>
          <w:lang w:val="en-US" w:eastAsia="zh-CN"/>
        </w:rPr>
        <w:t>月结当月合格工程量结算价的60%；剩余价款待项目结束结算完成后15个工作日内一次性无息支付；</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报价人（个人签字、单位盖章）：        代表：                    联系电话：</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报价日期：  年   月   日</w:t>
      </w:r>
    </w:p>
    <w:p>
      <w:pPr>
        <w:pStyle w:val="6"/>
        <w:widowControl/>
        <w:shd w:val="clear" w:color="auto" w:fill="FFFFFF"/>
        <w:wordWrap w:val="0"/>
        <w:spacing w:before="10" w:beforeAutospacing="0" w:after="10" w:afterAutospacing="0" w:line="560" w:lineRule="exact"/>
        <w:ind w:left="10" w:right="10" w:firstLine="430"/>
        <w:jc w:val="right"/>
      </w:pPr>
      <w:r>
        <w:rPr>
          <w:rFonts w:hint="eastAsia" w:ascii="仿宋_GB2312" w:hAnsi="宋体" w:eastAsia="仿宋_GB2312" w:cs="宋体"/>
          <w:sz w:val="32"/>
          <w:szCs w:val="32"/>
        </w:rPr>
        <w:t xml:space="preserve">  </w:t>
      </w:r>
    </w:p>
    <w:p>
      <w:pPr>
        <w:rPr>
          <w:rFonts w:hint="eastAsia" w:ascii="仿宋" w:hAnsi="仿宋" w:eastAsia="仿宋" w:cs="仿宋"/>
          <w:b/>
          <w:sz w:val="36"/>
          <w:szCs w:val="36"/>
        </w:rPr>
      </w:pPr>
    </w:p>
    <w:p>
      <w:pPr>
        <w:pStyle w:val="3"/>
        <w:tabs>
          <w:tab w:val="left" w:pos="3149"/>
        </w:tabs>
        <w:overflowPunct w:val="0"/>
        <w:ind w:right="68"/>
        <w:jc w:val="center"/>
        <w:rPr>
          <w:rFonts w:hint="eastAsia"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pPr>
        <w:rPr>
          <w:rFonts w:hint="eastAsia"/>
        </w:rPr>
      </w:pPr>
    </w:p>
    <w:p>
      <w:pPr>
        <w:pStyle w:val="3"/>
        <w:tabs>
          <w:tab w:val="left" w:pos="3149"/>
        </w:tabs>
        <w:overflowPunct w:val="0"/>
        <w:ind w:right="68"/>
        <w:jc w:val="center"/>
        <w:rPr>
          <w:rFonts w:hint="eastAsia" w:ascii="仿宋" w:hAnsi="仿宋" w:eastAsia="仿宋" w:cs="仿宋"/>
          <w:b/>
          <w:sz w:val="36"/>
          <w:szCs w:val="36"/>
        </w:rPr>
      </w:pPr>
    </w:p>
    <w:p>
      <w:pPr>
        <w:pStyle w:val="3"/>
        <w:tabs>
          <w:tab w:val="left" w:pos="3149"/>
        </w:tabs>
        <w:overflowPunct w:val="0"/>
        <w:ind w:right="68"/>
        <w:jc w:val="center"/>
        <w:rPr>
          <w:rFonts w:hint="eastAsia" w:ascii="仿宋" w:hAnsi="仿宋" w:eastAsia="仿宋" w:cs="仿宋"/>
          <w:b/>
          <w:sz w:val="28"/>
          <w:szCs w:val="28"/>
        </w:rPr>
      </w:pPr>
      <w:r>
        <w:rPr>
          <w:rFonts w:hint="eastAsia" w:ascii="仿宋" w:hAnsi="仿宋" w:eastAsia="仿宋" w:cs="仿宋"/>
          <w:b/>
          <w:sz w:val="36"/>
          <w:szCs w:val="36"/>
        </w:rPr>
        <w:t>供应商廉洁承诺书</w:t>
      </w:r>
    </w:p>
    <w:p>
      <w:pPr>
        <w:rPr>
          <w:rFonts w:hint="eastAsia" w:ascii="仿宋" w:hAnsi="仿宋" w:eastAsia="仿宋" w:cs="仿宋"/>
          <w:b/>
          <w:sz w:val="28"/>
          <w:szCs w:val="28"/>
        </w:rPr>
      </w:pPr>
    </w:p>
    <w:p>
      <w:pPr>
        <w:pStyle w:val="3"/>
        <w:tabs>
          <w:tab w:val="left" w:pos="3149"/>
        </w:tabs>
        <w:overflowPunct w:val="0"/>
        <w:ind w:right="68"/>
        <w:rPr>
          <w:rFonts w:hint="eastAsia" w:ascii="仿宋" w:hAnsi="仿宋" w:eastAsia="仿宋" w:cs="仿宋"/>
          <w:kern w:val="2"/>
          <w:sz w:val="24"/>
          <w:szCs w:val="24"/>
        </w:rPr>
      </w:pPr>
      <w:r>
        <w:rPr>
          <w:rFonts w:hint="eastAsia" w:ascii="仿宋" w:hAnsi="仿宋" w:eastAsia="仿宋" w:cs="仿宋"/>
          <w:kern w:val="2"/>
          <w:sz w:val="24"/>
          <w:szCs w:val="24"/>
          <w:lang w:eastAsia="zh-CN"/>
        </w:rPr>
        <w:t>致：</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 标采购（合作）等商业往来活动中，加强有关人员廉洁从业管理，恪守商业道德，从源头预防和遏制违法、违规、违纪行为发生，特做出以下承诺：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pPr>
        <w:pStyle w:val="3"/>
        <w:overflowPunct w:val="0"/>
        <w:rPr>
          <w:rFonts w:hint="eastAsia" w:ascii="仿宋" w:hAnsi="仿宋" w:eastAsia="仿宋" w:cs="仿宋"/>
          <w:sz w:val="18"/>
          <w:szCs w:val="18"/>
        </w:rPr>
      </w:pPr>
    </w:p>
    <w:p>
      <w:pPr>
        <w:pStyle w:val="9"/>
        <w:autoSpaceDE/>
        <w:autoSpaceDN/>
        <w:adjustRightInd/>
        <w:spacing w:line="560" w:lineRule="exact"/>
        <w:jc w:val="both"/>
        <w:rPr>
          <w:rFonts w:hint="eastAsia" w:ascii="仿宋" w:hAnsi="仿宋" w:eastAsia="仿宋" w:cs="仿宋"/>
          <w:kern w:val="2"/>
          <w:szCs w:val="24"/>
        </w:rPr>
      </w:pPr>
    </w:p>
    <w:p>
      <w:pPr>
        <w:pStyle w:val="9"/>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承诺方：（盖章）</w:t>
      </w:r>
    </w:p>
    <w:p>
      <w:pPr>
        <w:pStyle w:val="9"/>
        <w:autoSpaceDE/>
        <w:autoSpaceDN/>
        <w:adjustRightInd/>
        <w:spacing w:line="560" w:lineRule="exact"/>
        <w:rPr>
          <w:rFonts w:hint="eastAsia" w:ascii="仿宋" w:hAnsi="仿宋" w:eastAsia="仿宋" w:cs="仿宋"/>
          <w:kern w:val="2"/>
          <w:szCs w:val="24"/>
        </w:rPr>
      </w:pPr>
    </w:p>
    <w:p>
      <w:pPr>
        <w:pStyle w:val="9"/>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法定代表：（签字）</w:t>
      </w:r>
    </w:p>
    <w:p>
      <w:pPr>
        <w:kinsoku/>
        <w:overflowPunct w:val="0"/>
        <w:topLinePunct/>
        <w:spacing w:line="560" w:lineRule="exact"/>
        <w:ind w:firstLine="640" w:firstLineChars="200"/>
        <w:jc w:val="both"/>
        <w:rPr>
          <w:rFonts w:hint="eastAsia" w:ascii="仿宋" w:hAnsi="仿宋" w:eastAsia="仿宋" w:cs="仿宋"/>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B6755"/>
    <w:multiLevelType w:val="singleLevel"/>
    <w:tmpl w:val="91CB67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DUwYTE3NTdmOTAwZmFlOWVhZGE1ZTQ4Mzk2MDgifQ=="/>
  </w:docVars>
  <w:rsids>
    <w:rsidRoot w:val="00000000"/>
    <w:rsid w:val="04803322"/>
    <w:rsid w:val="09EA794C"/>
    <w:rsid w:val="0A764C3F"/>
    <w:rsid w:val="0B611E33"/>
    <w:rsid w:val="15F07F9B"/>
    <w:rsid w:val="1A3065B9"/>
    <w:rsid w:val="2368599B"/>
    <w:rsid w:val="2F911A4F"/>
    <w:rsid w:val="37530DAA"/>
    <w:rsid w:val="44895E7B"/>
    <w:rsid w:val="46C8688E"/>
    <w:rsid w:val="4D7B7443"/>
    <w:rsid w:val="5180327A"/>
    <w:rsid w:val="61A07AB0"/>
    <w:rsid w:val="6618099D"/>
    <w:rsid w:val="66DD1AC8"/>
    <w:rsid w:val="7DBB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eastAsia="宋体" w:cs="Times New Roman"/>
      <w:szCs w:val="22"/>
    </w:r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Body Text Indent 2"/>
    <w:basedOn w:val="1"/>
    <w:qFormat/>
    <w:uiPriority w:val="0"/>
    <w:pPr>
      <w:spacing w:after="120" w:line="480" w:lineRule="auto"/>
      <w:ind w:left="420" w:firstLine="539"/>
    </w:pPr>
    <w:rPr>
      <w:rFonts w:ascii="Times New Roman" w:hAnsi="Times New Roman"/>
      <w:sz w:val="28"/>
    </w:rPr>
  </w:style>
  <w:style w:type="paragraph" w:styleId="5">
    <w:name w:val="toc 2"/>
    <w:basedOn w:val="1"/>
    <w:next w:val="1"/>
    <w:qFormat/>
    <w:uiPriority w:val="39"/>
    <w:pPr>
      <w:ind w:left="420" w:left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9</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sheng</cp:lastModifiedBy>
  <dcterms:modified xsi:type="dcterms:W3CDTF">2024-01-18T03:52:59Z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76BDB758E38F428898F96D622C4C9316_13</vt:lpwstr>
  </property>
</Properties>
</file>